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8A632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2/PE191367/8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8A6322"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dealer </w:t>
      </w:r>
      <w:r>
        <w:rPr>
          <w:rFonts w:ascii="Arial" w:hAnsi="Arial" w:cs="Arial"/>
          <w:sz w:val="18"/>
          <w:szCs w:val="18"/>
        </w:rPr>
        <w:t xml:space="preserve">of magnetic flow meter </w:t>
      </w:r>
      <w:r w:rsidR="00A66886" w:rsidRPr="00696895">
        <w:rPr>
          <w:rFonts w:ascii="Arial" w:hAnsi="Arial" w:cs="Arial"/>
          <w:sz w:val="18"/>
          <w:szCs w:val="18"/>
        </w:rPr>
        <w:t>or supplier.</w:t>
      </w:r>
    </w:p>
    <w:p w:rsidR="008A6322" w:rsidRPr="00696895" w:rsidRDefault="008A6322"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85F6E"/>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322"/>
    <w:rsid w:val="008A6CD3"/>
    <w:rsid w:val="008C65C4"/>
    <w:rsid w:val="008D0575"/>
    <w:rsid w:val="008D1EF2"/>
    <w:rsid w:val="008E0FF4"/>
    <w:rsid w:val="008E5B93"/>
    <w:rsid w:val="008E7055"/>
    <w:rsid w:val="008E7291"/>
    <w:rsid w:val="008F148E"/>
    <w:rsid w:val="008F2D87"/>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2019-11-20T10:36:00Z</dcterms:modified>
</cp:coreProperties>
</file>